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ind w:firstLine="567"/>
        <w:jc w:val="center"/>
      </w:pPr>
    </w:p>
    <w:p>
      <w:pPr>
        <w:pStyle w:val="Normal.0"/>
        <w:spacing w:after="0" w:line="240" w:lineRule="auto"/>
        <w:ind w:firstLine="567"/>
        <w:jc w:val="center"/>
        <w:rPr>
          <w:rFonts w:ascii="Times New Roman" w:hAnsi="Times New Roman"/>
          <w:b w:val="1"/>
          <w:bCs w:val="1"/>
          <w:sz w:val="28"/>
          <w:szCs w:val="28"/>
        </w:rPr>
      </w:pPr>
    </w:p>
    <w:p>
      <w:pPr>
        <w:pStyle w:val="Normal.0"/>
        <w:spacing w:after="0" w:line="240" w:lineRule="auto"/>
        <w:ind w:firstLine="567"/>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Admission </w:t>
      </w:r>
      <w:r>
        <w:rPr>
          <w:rFonts w:ascii="Times New Roman" w:hAnsi="Times New Roman"/>
          <w:b w:val="1"/>
          <w:bCs w:val="1"/>
          <w:sz w:val="28"/>
          <w:szCs w:val="28"/>
          <w:rtl w:val="0"/>
          <w:lang w:val="ru-RU"/>
        </w:rPr>
        <w:t xml:space="preserve">of foreign </w:t>
      </w:r>
      <w:r>
        <w:rPr>
          <w:rFonts w:ascii="Times New Roman" w:hAnsi="Times New Roman"/>
          <w:b w:val="1"/>
          <w:bCs w:val="1"/>
          <w:sz w:val="28"/>
          <w:szCs w:val="28"/>
          <w:rtl w:val="0"/>
          <w:lang w:val="en-US"/>
        </w:rPr>
        <w:t>citizens</w:t>
      </w:r>
    </w:p>
    <w:p>
      <w:pPr>
        <w:pStyle w:val="Normal.0"/>
        <w:spacing w:after="0" w:line="240" w:lineRule="auto"/>
        <w:ind w:firstLine="567"/>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ru-RU"/>
        </w:rPr>
        <w:t>and stateless persons</w:t>
      </w:r>
      <w:r>
        <w:rPr>
          <w:rFonts w:ascii="Times New Roman" w:hAnsi="Times New Roman"/>
          <w:b w:val="1"/>
          <w:bCs w:val="1"/>
          <w:sz w:val="28"/>
          <w:szCs w:val="28"/>
          <w:rtl w:val="0"/>
          <w:lang w:val="ru-RU"/>
        </w:rPr>
        <w:t xml:space="preserve"> </w:t>
      </w:r>
    </w:p>
    <w:p>
      <w:pPr>
        <w:pStyle w:val="Normal.0"/>
        <w:spacing w:after="0" w:line="240" w:lineRule="auto"/>
        <w:ind w:firstLine="567"/>
        <w:jc w:val="center"/>
      </w:pP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1. Foreign citizens and stateless persons have the right to receive higher education from budgetary allocations in accordance with the international agreements of the Russian Federation, Federal laws or the quota established by the Government of the Russian Federation for the education of foreign citizens and stateless persons (hereinafter referred to as the quota for the education of foreign citizens)</w:t>
      </w:r>
      <w:r>
        <w:rPr>
          <w:rFonts w:ascii="Times New Roman" w:hAnsi="Times New Roman"/>
          <w:sz w:val="28"/>
          <w:szCs w:val="28"/>
          <w:rtl w:val="0"/>
          <w:lang w:val="en-US"/>
        </w:rPr>
        <w:t xml:space="preserve"> </w:t>
      </w:r>
      <w:r>
        <w:rPr>
          <w:rFonts w:ascii="Times New Roman" w:hAnsi="Times New Roman"/>
          <w:sz w:val="28"/>
          <w:szCs w:val="28"/>
          <w:rtl w:val="0"/>
          <w:lang w:val="ru-RU"/>
        </w:rPr>
        <w:t xml:space="preserve">as well as from funds of </w:t>
      </w:r>
      <w:r>
        <w:rPr>
          <w:rFonts w:ascii="Times New Roman" w:hAnsi="Times New Roman"/>
          <w:sz w:val="28"/>
          <w:szCs w:val="28"/>
          <w:rtl w:val="0"/>
          <w:lang w:val="en-US"/>
        </w:rPr>
        <w:t>individuals</w:t>
      </w:r>
      <w:r>
        <w:rPr>
          <w:rFonts w:ascii="Times New Roman" w:hAnsi="Times New Roman"/>
          <w:sz w:val="28"/>
          <w:szCs w:val="28"/>
          <w:rtl w:val="0"/>
          <w:lang w:val="ru-RU"/>
        </w:rPr>
        <w:t xml:space="preserve"> and legal entities in accordance with contracts on the provision of </w:t>
      </w:r>
      <w:r>
        <w:rPr>
          <w:rFonts w:ascii="Times New Roman" w:hAnsi="Times New Roman"/>
          <w:sz w:val="28"/>
          <w:szCs w:val="28"/>
          <w:rtl w:val="0"/>
          <w:lang w:val="en-US"/>
        </w:rPr>
        <w:t>paid</w:t>
      </w:r>
      <w:r>
        <w:rPr>
          <w:rFonts w:ascii="Times New Roman" w:hAnsi="Times New Roman"/>
          <w:sz w:val="28"/>
          <w:szCs w:val="28"/>
          <w:rtl w:val="0"/>
          <w:lang w:val="ru-RU"/>
        </w:rPr>
        <w:t xml:space="preserve"> educational services.</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2. Admission to education within the quota for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is subject to the directives of the federal executive body responsible for formulating State policy and regulations</w:t>
      </w:r>
      <w:r>
        <w:rPr>
          <w:rFonts w:ascii="Times New Roman" w:hAnsi="Times New Roman"/>
          <w:sz w:val="28"/>
          <w:szCs w:val="28"/>
          <w:rtl w:val="0"/>
          <w:lang w:val="en-US"/>
        </w:rPr>
        <w:t xml:space="preserve"> </w:t>
      </w:r>
      <w:r>
        <w:rPr>
          <w:rFonts w:ascii="Times New Roman" w:hAnsi="Times New Roman"/>
          <w:sz w:val="28"/>
          <w:szCs w:val="28"/>
          <w:rtl w:val="0"/>
          <w:lang w:val="ru-RU"/>
        </w:rPr>
        <w:t>of higher education. Enrolment within the educational quota of foreign citizens is formalized by a separate order(s) of the higher education institution.</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3. In addition to the documents referred to in paragraph 43 of the Regulations,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who are admitted to study on the basis of international treaties shall submit documents attesting to their designation as persons referred to in the relevant international instruments.</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4.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and stateless persons who are compatriots living abroad (hereinafter compatriots) shall submit, in addition to the documents referred to in paragraph 43 of the </w:t>
      </w:r>
      <w:r>
        <w:rPr>
          <w:rFonts w:ascii="Times New Roman" w:hAnsi="Times New Roman"/>
          <w:sz w:val="28"/>
          <w:szCs w:val="28"/>
          <w:rtl w:val="0"/>
          <w:lang w:val="en-US"/>
        </w:rPr>
        <w:t>RSAIP</w:t>
      </w:r>
      <w:r>
        <w:rPr>
          <w:rFonts w:ascii="Times New Roman" w:hAnsi="Times New Roman"/>
          <w:sz w:val="28"/>
          <w:szCs w:val="28"/>
          <w:rtl w:val="0"/>
          <w:lang w:val="ru-RU"/>
        </w:rPr>
        <w:t xml:space="preserve"> Admission Rules, originals or copies of documents</w:t>
      </w:r>
      <w:r>
        <w:rPr>
          <w:rFonts w:ascii="Times New Roman" w:hAnsi="Times New Roman"/>
          <w:sz w:val="28"/>
          <w:szCs w:val="28"/>
          <w:rtl w:val="0"/>
          <w:lang w:val="en-US"/>
        </w:rPr>
        <w:t xml:space="preserve"> stated in the </w:t>
      </w:r>
      <w:r>
        <w:rPr>
          <w:rFonts w:ascii="Times New Roman" w:hAnsi="Times New Roman"/>
          <w:sz w:val="28"/>
          <w:szCs w:val="28"/>
          <w:rtl w:val="0"/>
          <w:lang w:val="ru-RU"/>
        </w:rPr>
        <w:t>Article 17 of Federal Law 24.05.1999</w:t>
      </w:r>
      <w:r>
        <w:rPr>
          <w:rFonts w:ascii="Times New Roman" w:hAnsi="Times New Roman"/>
          <w:sz w:val="28"/>
          <w:szCs w:val="28"/>
          <w:rtl w:val="0"/>
          <w:lang w:val="en-US"/>
        </w:rPr>
        <w:t xml:space="preserve"> No </w:t>
      </w:r>
      <w:r>
        <w:rPr>
          <w:rFonts w:ascii="Times New Roman" w:hAnsi="Times New Roman"/>
          <w:sz w:val="28"/>
          <w:szCs w:val="28"/>
          <w:rtl w:val="0"/>
          <w:lang w:val="ru-RU"/>
        </w:rPr>
        <w:t xml:space="preserve">99-F3 </w:t>
      </w:r>
      <w:r>
        <w:rPr>
          <w:rFonts w:ascii="Times New Roman" w:hAnsi="Times New Roman" w:hint="default"/>
          <w:sz w:val="28"/>
          <w:szCs w:val="28"/>
          <w:rtl w:val="0"/>
          <w:lang w:val="en-US"/>
        </w:rPr>
        <w:t>“</w:t>
      </w:r>
      <w:r>
        <w:rPr>
          <w:rFonts w:ascii="Times New Roman" w:hAnsi="Times New Roman"/>
          <w:sz w:val="28"/>
          <w:szCs w:val="28"/>
          <w:rtl w:val="0"/>
          <w:lang w:val="ru-RU"/>
        </w:rPr>
        <w:t>On the State Policy of the Russian Federation towards Compatriots Abroad</w:t>
      </w:r>
      <w:r>
        <w:rPr>
          <w:rFonts w:ascii="Times New Roman" w:hAnsi="Times New Roman" w:hint="default"/>
          <w:sz w:val="28"/>
          <w:szCs w:val="28"/>
          <w:rtl w:val="0"/>
          <w:lang w:val="en-US"/>
        </w:rPr>
        <w:t>”</w:t>
      </w:r>
      <w:r>
        <w:rPr>
          <w:rFonts w:ascii="Times New Roman" w:hAnsi="Times New Roman"/>
          <w:sz w:val="28"/>
          <w:szCs w:val="28"/>
          <w:rtl w:val="0"/>
          <w:lang w:val="ru-RU"/>
        </w:rPr>
        <w:t>.</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Compatriots are not </w:t>
      </w:r>
      <w:r>
        <w:rPr>
          <w:rFonts w:ascii="Times New Roman" w:hAnsi="Times New Roman"/>
          <w:sz w:val="28"/>
          <w:szCs w:val="28"/>
          <w:rtl w:val="0"/>
          <w:lang w:val="en-US"/>
        </w:rPr>
        <w:t>subject</w:t>
      </w:r>
      <w:r>
        <w:rPr>
          <w:rFonts w:ascii="Times New Roman" w:hAnsi="Times New Roman"/>
          <w:sz w:val="28"/>
          <w:szCs w:val="28"/>
          <w:rtl w:val="0"/>
          <w:lang w:val="ru-RU"/>
        </w:rPr>
        <w:t xml:space="preserve"> to special admission rights for </w:t>
      </w:r>
      <w:r>
        <w:rPr>
          <w:rFonts w:ascii="Times New Roman" w:hAnsi="Times New Roman"/>
          <w:sz w:val="28"/>
          <w:szCs w:val="28"/>
          <w:rtl w:val="0"/>
          <w:lang w:val="en-US"/>
        </w:rPr>
        <w:t>bachelor</w:t>
      </w:r>
      <w:r>
        <w:rPr>
          <w:rFonts w:ascii="Times New Roman" w:hAnsi="Times New Roman" w:hint="default"/>
          <w:sz w:val="28"/>
          <w:szCs w:val="28"/>
          <w:rtl w:val="0"/>
          <w:lang w:val="en-US"/>
        </w:rPr>
        <w:t>’</w:t>
      </w:r>
      <w:r>
        <w:rPr>
          <w:rFonts w:ascii="Times New Roman" w:hAnsi="Times New Roman"/>
          <w:sz w:val="28"/>
          <w:szCs w:val="28"/>
          <w:rtl w:val="0"/>
          <w:lang w:val="en-US"/>
        </w:rPr>
        <w:t>s degree</w:t>
      </w:r>
      <w:r>
        <w:rPr>
          <w:rFonts w:ascii="Times New Roman" w:hAnsi="Times New Roman"/>
          <w:sz w:val="28"/>
          <w:szCs w:val="28"/>
          <w:rtl w:val="0"/>
          <w:lang w:val="ru-RU"/>
        </w:rPr>
        <w:t xml:space="preserve"> programmes provided under Federal Law 273-FZ, unless otherwise </w:t>
      </w:r>
      <w:r>
        <w:rPr>
          <w:rFonts w:ascii="Times New Roman" w:hAnsi="Times New Roman"/>
          <w:sz w:val="28"/>
          <w:szCs w:val="28"/>
          <w:rtl w:val="0"/>
          <w:lang w:val="en-US"/>
        </w:rPr>
        <w:t xml:space="preserve">stated in </w:t>
      </w:r>
      <w:r>
        <w:rPr>
          <w:rFonts w:ascii="Times New Roman" w:hAnsi="Times New Roman"/>
          <w:sz w:val="28"/>
          <w:szCs w:val="28"/>
          <w:rtl w:val="0"/>
          <w:lang w:val="ru-RU"/>
        </w:rPr>
        <w:t>an international treaty of the Russian Federation.</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5. In accordance with paragraph 95 and paragraph 98 of </w:t>
      </w:r>
      <w:r>
        <w:rPr>
          <w:rFonts w:ascii="Times New Roman" w:hAnsi="Times New Roman"/>
          <w:sz w:val="28"/>
          <w:szCs w:val="28"/>
          <w:rtl w:val="0"/>
          <w:lang w:val="en-US"/>
        </w:rPr>
        <w:t>the</w:t>
      </w:r>
      <w:r>
        <w:rPr>
          <w:rFonts w:ascii="Times New Roman" w:hAnsi="Times New Roman"/>
          <w:sz w:val="28"/>
          <w:szCs w:val="28"/>
          <w:rtl w:val="0"/>
          <w:lang w:val="ru-RU"/>
        </w:rPr>
        <w:t xml:space="preserve"> Rules, the admission of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is carried out on the basis of the results of the entrance tests conducted by the Academy for individual categories of citizens or on the basis of the results of the unified state examination in accordance with paragraph 15 of the </w:t>
      </w:r>
      <w:r>
        <w:rPr>
          <w:rFonts w:ascii="Times New Roman" w:hAnsi="Times New Roman"/>
          <w:sz w:val="28"/>
          <w:szCs w:val="28"/>
          <w:rtl w:val="0"/>
          <w:lang w:val="en-US"/>
        </w:rPr>
        <w:t>RSAIP</w:t>
      </w:r>
      <w:r>
        <w:rPr>
          <w:rFonts w:ascii="Times New Roman" w:hAnsi="Times New Roman"/>
          <w:sz w:val="28"/>
          <w:szCs w:val="28"/>
          <w:rtl w:val="0"/>
          <w:lang w:val="ru-RU"/>
        </w:rPr>
        <w:t xml:space="preserve"> Admission Rules.</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6. The Academy determines the number and </w:t>
      </w:r>
      <w:r>
        <w:rPr>
          <w:rFonts w:ascii="Times New Roman" w:hAnsi="Times New Roman"/>
          <w:sz w:val="28"/>
          <w:szCs w:val="28"/>
          <w:rtl w:val="0"/>
          <w:lang w:val="en-US"/>
        </w:rPr>
        <w:t>type</w:t>
      </w:r>
      <w:r>
        <w:rPr>
          <w:rFonts w:ascii="Times New Roman" w:hAnsi="Times New Roman"/>
          <w:sz w:val="28"/>
          <w:szCs w:val="28"/>
          <w:rtl w:val="0"/>
          <w:lang w:val="ru-RU"/>
        </w:rPr>
        <w:t xml:space="preserve"> of entrance tests for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and stateless persons (hereinafter referred to as entry tests for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for admission to study under contracts for the provision of </w:t>
      </w:r>
      <w:r>
        <w:rPr>
          <w:rFonts w:ascii="Times New Roman" w:hAnsi="Times New Roman"/>
          <w:sz w:val="28"/>
          <w:szCs w:val="28"/>
          <w:rtl w:val="0"/>
          <w:lang w:val="en-US"/>
        </w:rPr>
        <w:t xml:space="preserve">paid </w:t>
      </w:r>
      <w:r>
        <w:rPr>
          <w:rFonts w:ascii="Times New Roman" w:hAnsi="Times New Roman"/>
          <w:sz w:val="28"/>
          <w:szCs w:val="28"/>
          <w:rtl w:val="0"/>
          <w:lang w:val="ru-RU"/>
        </w:rPr>
        <w:t>educational services</w:t>
      </w:r>
      <w:r>
        <w:rPr>
          <w:rFonts w:ascii="Times New Roman" w:hAnsi="Times New Roman"/>
          <w:sz w:val="28"/>
          <w:szCs w:val="28"/>
          <w:rtl w:val="0"/>
          <w:lang w:val="en-US"/>
        </w:rPr>
        <w:t>.</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The Academy independently allocates the number of places for admission on the basis of the results of the entrance tests for foreign citizens and holds a separate </w:t>
      </w:r>
      <w:r>
        <w:rPr>
          <w:rFonts w:ascii="Times New Roman" w:hAnsi="Times New Roman"/>
          <w:sz w:val="28"/>
          <w:szCs w:val="28"/>
          <w:rtl w:val="0"/>
          <w:lang w:val="en-US"/>
        </w:rPr>
        <w:t>admission</w:t>
      </w:r>
      <w:r>
        <w:rPr>
          <w:rFonts w:ascii="Times New Roman" w:hAnsi="Times New Roman"/>
          <w:sz w:val="28"/>
          <w:szCs w:val="28"/>
          <w:rtl w:val="0"/>
          <w:lang w:val="ru-RU"/>
        </w:rPr>
        <w:t xml:space="preserve"> for these places. </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For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e</w:t>
      </w:r>
      <w:r>
        <w:rPr>
          <w:rFonts w:ascii="Times New Roman" w:hAnsi="Times New Roman"/>
          <w:sz w:val="28"/>
          <w:szCs w:val="28"/>
          <w:rtl w:val="0"/>
          <w:lang w:val="en-US"/>
        </w:rPr>
        <w:t>nrolling</w:t>
      </w:r>
      <w:r>
        <w:rPr>
          <w:rFonts w:ascii="Times New Roman" w:hAnsi="Times New Roman"/>
          <w:sz w:val="28"/>
          <w:szCs w:val="28"/>
          <w:rtl w:val="0"/>
          <w:lang w:val="ru-RU"/>
        </w:rPr>
        <w:t xml:space="preserve"> on the basis of contracts for the provision of pa</w:t>
      </w:r>
      <w:r>
        <w:rPr>
          <w:rFonts w:ascii="Times New Roman" w:hAnsi="Times New Roman"/>
          <w:sz w:val="28"/>
          <w:szCs w:val="28"/>
          <w:rtl w:val="0"/>
          <w:lang w:val="en-US"/>
        </w:rPr>
        <w:t xml:space="preserve">id </w:t>
      </w:r>
      <w:r>
        <w:rPr>
          <w:rFonts w:ascii="Times New Roman" w:hAnsi="Times New Roman"/>
          <w:sz w:val="28"/>
          <w:szCs w:val="28"/>
          <w:rtl w:val="0"/>
          <w:lang w:val="ru-RU"/>
        </w:rPr>
        <w:t xml:space="preserve">educational services within the framework of a separate </w:t>
      </w:r>
      <w:r>
        <w:rPr>
          <w:rFonts w:ascii="Times New Roman" w:hAnsi="Times New Roman"/>
          <w:sz w:val="28"/>
          <w:szCs w:val="28"/>
          <w:rtl w:val="0"/>
          <w:lang w:val="en-US"/>
        </w:rPr>
        <w:t>admission</w:t>
      </w:r>
      <w:r>
        <w:rPr>
          <w:rFonts w:ascii="Times New Roman" w:hAnsi="Times New Roman"/>
          <w:sz w:val="28"/>
          <w:szCs w:val="28"/>
          <w:rtl w:val="0"/>
          <w:lang w:val="ru-RU"/>
        </w:rPr>
        <w:t xml:space="preserve">, the Academy establishes two general education entrance tests (Annex 4 to the </w:t>
      </w:r>
      <w:r>
        <w:rPr>
          <w:rFonts w:ascii="Times New Roman" w:hAnsi="Times New Roman"/>
          <w:sz w:val="28"/>
          <w:szCs w:val="28"/>
          <w:rtl w:val="0"/>
          <w:lang w:val="en-US"/>
        </w:rPr>
        <w:t>RSAIP</w:t>
      </w:r>
      <w:r>
        <w:rPr>
          <w:rFonts w:ascii="Times New Roman" w:hAnsi="Times New Roman"/>
          <w:sz w:val="28"/>
          <w:szCs w:val="28"/>
          <w:rtl w:val="0"/>
          <w:lang w:val="ru-RU"/>
        </w:rPr>
        <w:t xml:space="preserve"> Admission Rules).  </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Entry tests for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w:t>
      </w:r>
      <w:r>
        <w:rPr>
          <w:rFonts w:ascii="Times New Roman" w:hAnsi="Times New Roman"/>
          <w:sz w:val="28"/>
          <w:szCs w:val="28"/>
          <w:rtl w:val="0"/>
          <w:lang w:val="en-US"/>
        </w:rPr>
        <w:t>enrolling</w:t>
      </w:r>
      <w:r>
        <w:rPr>
          <w:rFonts w:ascii="Times New Roman" w:hAnsi="Times New Roman"/>
          <w:sz w:val="28"/>
          <w:szCs w:val="28"/>
          <w:rtl w:val="0"/>
          <w:lang w:val="ru-RU"/>
        </w:rPr>
        <w:t xml:space="preserve"> under contracts for the provision of </w:t>
      </w:r>
      <w:r>
        <w:rPr>
          <w:rFonts w:ascii="Times New Roman" w:hAnsi="Times New Roman"/>
          <w:sz w:val="28"/>
          <w:szCs w:val="28"/>
          <w:rtl w:val="0"/>
          <w:lang w:val="en-US"/>
        </w:rPr>
        <w:t>paid</w:t>
      </w:r>
      <w:r>
        <w:rPr>
          <w:rFonts w:ascii="Times New Roman" w:hAnsi="Times New Roman"/>
          <w:sz w:val="28"/>
          <w:szCs w:val="28"/>
          <w:rtl w:val="0"/>
          <w:lang w:val="ru-RU"/>
        </w:rPr>
        <w:t xml:space="preserve"> educational services </w:t>
      </w:r>
      <w:r>
        <w:rPr>
          <w:rFonts w:ascii="Times New Roman" w:hAnsi="Times New Roman"/>
          <w:sz w:val="28"/>
          <w:szCs w:val="28"/>
          <w:rtl w:val="0"/>
          <w:lang w:val="en-US"/>
        </w:rPr>
        <w:t>as a</w:t>
      </w:r>
      <w:r>
        <w:rPr>
          <w:rFonts w:ascii="Times New Roman" w:hAnsi="Times New Roman"/>
          <w:sz w:val="28"/>
          <w:szCs w:val="28"/>
          <w:rtl w:val="0"/>
          <w:lang w:val="ru-RU"/>
        </w:rPr>
        <w:t xml:space="preserve"> separate </w:t>
      </w:r>
      <w:r>
        <w:rPr>
          <w:rFonts w:ascii="Times New Roman" w:hAnsi="Times New Roman"/>
          <w:sz w:val="28"/>
          <w:szCs w:val="28"/>
          <w:rtl w:val="0"/>
          <w:lang w:val="en-US"/>
        </w:rPr>
        <w:t>admission</w:t>
      </w:r>
      <w:r>
        <w:rPr>
          <w:rFonts w:ascii="Times New Roman" w:hAnsi="Times New Roman"/>
          <w:sz w:val="28"/>
          <w:szCs w:val="28"/>
          <w:rtl w:val="0"/>
          <w:lang w:val="ru-RU"/>
        </w:rPr>
        <w:t xml:space="preserve"> are conducted in the form of written tests and (or) interviews (orally).</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en-US"/>
        </w:rPr>
        <w:t>Upon request of applicants</w:t>
      </w:r>
      <w:r>
        <w:rPr>
          <w:rFonts w:ascii="Times New Roman" w:hAnsi="Times New Roman"/>
          <w:sz w:val="28"/>
          <w:szCs w:val="28"/>
          <w:rtl w:val="0"/>
          <w:lang w:val="ru-RU"/>
        </w:rPr>
        <w:t xml:space="preserve"> </w:t>
      </w:r>
      <w:r>
        <w:rPr>
          <w:rFonts w:ascii="Times New Roman" w:hAnsi="Times New Roman"/>
          <w:sz w:val="28"/>
          <w:szCs w:val="28"/>
          <w:rtl w:val="0"/>
          <w:lang w:val="en-US"/>
        </w:rPr>
        <w:t>they</w:t>
      </w:r>
      <w:r>
        <w:rPr>
          <w:rFonts w:ascii="Times New Roman" w:hAnsi="Times New Roman"/>
          <w:sz w:val="28"/>
          <w:szCs w:val="28"/>
          <w:rtl w:val="0"/>
          <w:lang w:val="ru-RU"/>
        </w:rPr>
        <w:t xml:space="preserve"> </w:t>
      </w:r>
      <w:r>
        <w:rPr>
          <w:rFonts w:ascii="Times New Roman" w:hAnsi="Times New Roman"/>
          <w:sz w:val="28"/>
          <w:szCs w:val="28"/>
          <w:rtl w:val="0"/>
          <w:lang w:val="en-US"/>
        </w:rPr>
        <w:t>can</w:t>
      </w:r>
      <w:r>
        <w:rPr>
          <w:rFonts w:ascii="Times New Roman" w:hAnsi="Times New Roman"/>
          <w:sz w:val="28"/>
          <w:szCs w:val="28"/>
          <w:rtl w:val="0"/>
          <w:lang w:val="ru-RU"/>
        </w:rPr>
        <w:t xml:space="preserve"> take more than one test on the same day.</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and stateless persons may, at their choice, enrol in training on the basis of the results of the entrance tests established for foreign </w:t>
      </w:r>
      <w:r>
        <w:rPr>
          <w:rFonts w:ascii="Times New Roman" w:hAnsi="Times New Roman"/>
          <w:sz w:val="28"/>
          <w:szCs w:val="28"/>
          <w:rtl w:val="0"/>
          <w:lang w:val="en-US"/>
        </w:rPr>
        <w:t>citizens</w:t>
      </w:r>
      <w:r>
        <w:rPr>
          <w:rFonts w:ascii="Times New Roman" w:hAnsi="Times New Roman"/>
          <w:sz w:val="28"/>
          <w:szCs w:val="28"/>
          <w:rtl w:val="0"/>
          <w:lang w:val="ru-RU"/>
        </w:rPr>
        <w:t xml:space="preserve"> or on the basis of the results of the entrance tests referred to in paragraphs 13 to 15 of the Rules. </w:t>
      </w:r>
    </w:p>
    <w:p>
      <w:pPr>
        <w:pStyle w:val="Normal.0"/>
        <w:ind w:firstLine="567"/>
        <w:jc w:val="both"/>
        <w:rPr>
          <w:rFonts w:ascii="Times New Roman" w:cs="Times New Roman" w:hAnsi="Times New Roman" w:eastAsia="Times New Roman"/>
          <w:sz w:val="28"/>
          <w:szCs w:val="28"/>
        </w:rPr>
      </w:pPr>
      <w:r>
        <w:rPr>
          <w:rFonts w:ascii="Times New Roman" w:hAnsi="Times New Roman"/>
          <w:sz w:val="28"/>
          <w:szCs w:val="28"/>
          <w:rtl w:val="0"/>
          <w:lang w:val="en-US"/>
        </w:rPr>
        <w:t>The a</w:t>
      </w:r>
      <w:r>
        <w:rPr>
          <w:rFonts w:ascii="Times New Roman" w:hAnsi="Times New Roman"/>
          <w:sz w:val="28"/>
          <w:szCs w:val="28"/>
          <w:rtl w:val="0"/>
          <w:lang w:val="ru-RU"/>
        </w:rPr>
        <w:t xml:space="preserve">pplicant indicates </w:t>
      </w:r>
      <w:r>
        <w:rPr>
          <w:rFonts w:ascii="Times New Roman" w:hAnsi="Times New Roman"/>
          <w:sz w:val="28"/>
          <w:szCs w:val="28"/>
          <w:rtl w:val="0"/>
          <w:lang w:val="en-US"/>
        </w:rPr>
        <w:t xml:space="preserve">in their enrolment agreement </w:t>
      </w:r>
      <w:r>
        <w:rPr>
          <w:rFonts w:ascii="Times New Roman" w:hAnsi="Times New Roman"/>
          <w:sz w:val="28"/>
          <w:szCs w:val="28"/>
          <w:rtl w:val="0"/>
          <w:lang w:val="ru-RU"/>
        </w:rPr>
        <w:t xml:space="preserve">according to </w:t>
      </w:r>
      <w:r>
        <w:rPr>
          <w:rFonts w:ascii="Times New Roman" w:hAnsi="Times New Roman"/>
          <w:sz w:val="28"/>
          <w:szCs w:val="28"/>
          <w:rtl w:val="0"/>
          <w:lang w:val="en-US"/>
        </w:rPr>
        <w:t>which</w:t>
      </w:r>
      <w:r>
        <w:rPr>
          <w:rFonts w:ascii="Times New Roman" w:hAnsi="Times New Roman"/>
          <w:sz w:val="28"/>
          <w:szCs w:val="28"/>
          <w:rtl w:val="0"/>
          <w:lang w:val="ru-RU"/>
        </w:rPr>
        <w:t xml:space="preserve"> results of which competition </w:t>
      </w:r>
      <w:r>
        <w:rPr>
          <w:rFonts w:ascii="Times New Roman" w:hAnsi="Times New Roman"/>
          <w:sz w:val="28"/>
          <w:szCs w:val="28"/>
          <w:rtl w:val="0"/>
          <w:lang w:val="en-US"/>
        </w:rPr>
        <w:t>they</w:t>
      </w:r>
      <w:r>
        <w:rPr>
          <w:rFonts w:ascii="Times New Roman" w:hAnsi="Times New Roman"/>
          <w:sz w:val="28"/>
          <w:szCs w:val="28"/>
          <w:rtl w:val="0"/>
          <w:lang w:val="ru-RU"/>
        </w:rPr>
        <w:t xml:space="preserve"> wish to be enrolled.</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7. </w:t>
      </w:r>
      <w:r>
        <w:rPr>
          <w:rFonts w:ascii="Times New Roman" w:hAnsi="Times New Roman"/>
          <w:sz w:val="28"/>
          <w:szCs w:val="28"/>
          <w:rtl w:val="0"/>
          <w:lang w:val="ru-RU"/>
        </w:rPr>
        <w:t xml:space="preserve">When submitting documents, </w:t>
      </w:r>
      <w:r>
        <w:rPr>
          <w:rFonts w:ascii="Times New Roman" w:hAnsi="Times New Roman"/>
          <w:sz w:val="28"/>
          <w:szCs w:val="28"/>
          <w:rtl w:val="0"/>
          <w:lang w:val="en-US"/>
        </w:rPr>
        <w:t>a</w:t>
      </w:r>
      <w:r>
        <w:rPr>
          <w:rFonts w:ascii="Times New Roman" w:hAnsi="Times New Roman"/>
          <w:sz w:val="28"/>
          <w:szCs w:val="28"/>
          <w:rtl w:val="0"/>
          <w:lang w:val="ru-RU"/>
        </w:rPr>
        <w:t xml:space="preserve"> foreign </w:t>
      </w:r>
      <w:r>
        <w:rPr>
          <w:rFonts w:ascii="Times New Roman" w:hAnsi="Times New Roman"/>
          <w:sz w:val="28"/>
          <w:szCs w:val="28"/>
          <w:rtl w:val="0"/>
          <w:lang w:val="en-US"/>
        </w:rPr>
        <w:t>citizen</w:t>
      </w:r>
      <w:r>
        <w:rPr>
          <w:rFonts w:ascii="Times New Roman" w:hAnsi="Times New Roman"/>
          <w:sz w:val="28"/>
          <w:szCs w:val="28"/>
          <w:rtl w:val="0"/>
          <w:lang w:val="ru-RU"/>
        </w:rPr>
        <w:t xml:space="preserve"> or </w:t>
      </w:r>
      <w:r>
        <w:rPr>
          <w:rFonts w:ascii="Times New Roman" w:hAnsi="Times New Roman"/>
          <w:sz w:val="28"/>
          <w:szCs w:val="28"/>
          <w:rtl w:val="0"/>
          <w:lang w:val="en-US"/>
        </w:rPr>
        <w:t xml:space="preserve">a </w:t>
      </w:r>
      <w:r>
        <w:rPr>
          <w:rFonts w:ascii="Times New Roman" w:hAnsi="Times New Roman"/>
          <w:sz w:val="28"/>
          <w:szCs w:val="28"/>
          <w:rtl w:val="0"/>
          <w:lang w:val="ru-RU"/>
        </w:rPr>
        <w:t>stateless person shall submit, in accordance with paragraph 43, subparagraph 1, of the Rules, the original or a copy of the identity document, citizenship or document</w:t>
      </w:r>
      <w:r>
        <w:rPr>
          <w:rFonts w:ascii="Times New Roman" w:hAnsi="Times New Roman"/>
          <w:sz w:val="28"/>
          <w:szCs w:val="28"/>
          <w:rtl w:val="0"/>
          <w:lang w:val="en-US"/>
        </w:rPr>
        <w:t xml:space="preserve"> of identity of a foreign citizen in the Russian Federation or a stateless person in the Russian Federation i</w:t>
      </w:r>
      <w:r>
        <w:rPr>
          <w:rFonts w:ascii="Times New Roman" w:hAnsi="Times New Roman"/>
          <w:sz w:val="28"/>
          <w:szCs w:val="28"/>
          <w:rtl w:val="0"/>
          <w:lang w:val="ru-RU"/>
        </w:rPr>
        <w:t>n accordance with article 10 of the Federal Act of 25 July 2002,</w:t>
      </w:r>
      <w:r>
        <w:rPr>
          <w:rFonts w:ascii="Times New Roman" w:hAnsi="Times New Roman"/>
          <w:sz w:val="28"/>
          <w:szCs w:val="28"/>
          <w:rtl w:val="0"/>
          <w:lang w:val="en-US"/>
        </w:rPr>
        <w:t xml:space="preserve"> No</w:t>
      </w:r>
      <w:r>
        <w:rPr>
          <w:rFonts w:ascii="Times New Roman" w:hAnsi="Times New Roman"/>
          <w:sz w:val="28"/>
          <w:szCs w:val="28"/>
          <w:rtl w:val="0"/>
          <w:lang w:val="ru-RU"/>
        </w:rPr>
        <w:t xml:space="preserve">115-F3 </w:t>
      </w:r>
      <w:r>
        <w:rPr>
          <w:rFonts w:ascii="Times New Roman" w:hAnsi="Times New Roman" w:hint="default"/>
          <w:sz w:val="28"/>
          <w:szCs w:val="28"/>
          <w:rtl w:val="0"/>
          <w:lang w:val="en-US"/>
        </w:rPr>
        <w:t>“</w:t>
      </w:r>
      <w:r>
        <w:rPr>
          <w:rFonts w:ascii="Times New Roman" w:hAnsi="Times New Roman"/>
          <w:sz w:val="28"/>
          <w:szCs w:val="28"/>
          <w:rtl w:val="0"/>
          <w:lang w:val="ru-RU"/>
        </w:rPr>
        <w:t>On the legal status of foreign citizens in the Russian Federation</w:t>
      </w:r>
      <w:r>
        <w:rPr>
          <w:rFonts w:ascii="Times New Roman" w:hAnsi="Times New Roman" w:hint="default"/>
          <w:sz w:val="28"/>
          <w:szCs w:val="28"/>
          <w:rtl w:val="0"/>
          <w:lang w:val="en-US"/>
        </w:rPr>
        <w:t>”</w:t>
      </w:r>
      <w:r>
        <w:rPr>
          <w:rFonts w:ascii="Times New Roman" w:hAnsi="Times New Roman"/>
          <w:sz w:val="28"/>
          <w:szCs w:val="28"/>
          <w:rtl w:val="0"/>
          <w:lang w:val="ru-RU"/>
        </w:rPr>
        <w:t>.</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The application is </w:t>
      </w:r>
      <w:r>
        <w:rPr>
          <w:rFonts w:ascii="Times New Roman" w:hAnsi="Times New Roman"/>
          <w:sz w:val="28"/>
          <w:szCs w:val="28"/>
          <w:rtl w:val="0"/>
          <w:lang w:val="en-US"/>
        </w:rPr>
        <w:t xml:space="preserve">submitted </w:t>
      </w:r>
      <w:r>
        <w:rPr>
          <w:rFonts w:ascii="Times New Roman" w:hAnsi="Times New Roman"/>
          <w:sz w:val="28"/>
          <w:szCs w:val="28"/>
          <w:rtl w:val="0"/>
          <w:lang w:val="ru-RU"/>
        </w:rPr>
        <w:t xml:space="preserve">in Russian. </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Documents in a foreign language are provided with a Russian translation certified in accordance with the established procedure.</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8. The admission of documents from foreign </w:t>
      </w:r>
      <w:r>
        <w:rPr>
          <w:rFonts w:ascii="Times New Roman" w:hAnsi="Times New Roman"/>
          <w:sz w:val="28"/>
          <w:szCs w:val="28"/>
          <w:rtl w:val="0"/>
          <w:lang w:val="ru-RU"/>
        </w:rPr>
        <w:t>citizens</w:t>
      </w:r>
      <w:r>
        <w:rPr>
          <w:rFonts w:ascii="Times New Roman" w:hAnsi="Times New Roman"/>
          <w:sz w:val="28"/>
          <w:szCs w:val="28"/>
          <w:rtl w:val="0"/>
          <w:lang w:val="ru-RU"/>
        </w:rPr>
        <w:t xml:space="preserve"> who </w:t>
      </w:r>
      <w:r>
        <w:rPr>
          <w:rFonts w:ascii="Times New Roman" w:hAnsi="Times New Roman"/>
          <w:sz w:val="28"/>
          <w:szCs w:val="28"/>
          <w:rtl w:val="0"/>
          <w:lang w:val="en-US"/>
        </w:rPr>
        <w:t xml:space="preserve">apply for </w:t>
      </w:r>
      <w:r>
        <w:rPr>
          <w:rFonts w:ascii="Times New Roman" w:hAnsi="Times New Roman"/>
          <w:sz w:val="28"/>
          <w:szCs w:val="28"/>
          <w:rtl w:val="0"/>
          <w:lang w:val="ru-RU"/>
        </w:rPr>
        <w:t xml:space="preserve">study under contracts for the provision of </w:t>
      </w:r>
      <w:r>
        <w:rPr>
          <w:rFonts w:ascii="Times New Roman" w:hAnsi="Times New Roman"/>
          <w:sz w:val="28"/>
          <w:szCs w:val="28"/>
          <w:rtl w:val="0"/>
          <w:lang w:val="en-US"/>
        </w:rPr>
        <w:t xml:space="preserve">paid </w:t>
      </w:r>
      <w:r>
        <w:rPr>
          <w:rFonts w:ascii="Times New Roman" w:hAnsi="Times New Roman"/>
          <w:sz w:val="28"/>
          <w:szCs w:val="28"/>
          <w:rtl w:val="0"/>
          <w:lang w:val="ru-RU"/>
        </w:rPr>
        <w:t xml:space="preserve">educational services in the context of a separate </w:t>
      </w:r>
      <w:r>
        <w:rPr>
          <w:rFonts w:ascii="Times New Roman" w:hAnsi="Times New Roman"/>
          <w:sz w:val="28"/>
          <w:szCs w:val="28"/>
          <w:rtl w:val="0"/>
          <w:lang w:val="en-US"/>
        </w:rPr>
        <w:t>admission</w:t>
      </w:r>
      <w:r>
        <w:rPr>
          <w:rFonts w:ascii="Times New Roman" w:hAnsi="Times New Roman"/>
          <w:sz w:val="28"/>
          <w:szCs w:val="28"/>
          <w:rtl w:val="0"/>
          <w:lang w:val="ru-RU"/>
        </w:rPr>
        <w:t xml:space="preserve"> is carried out in accordance with the requirements established by the legislation of the Russian Federation and the Admission </w:t>
      </w:r>
      <w:r>
        <w:rPr>
          <w:rFonts w:ascii="Times New Roman" w:hAnsi="Times New Roman"/>
          <w:sz w:val="28"/>
          <w:szCs w:val="28"/>
          <w:rtl w:val="0"/>
          <w:lang w:val="en-US"/>
        </w:rPr>
        <w:t>Rules</w:t>
      </w:r>
      <w:r>
        <w:rPr>
          <w:rFonts w:ascii="Times New Roman" w:hAnsi="Times New Roman"/>
          <w:sz w:val="28"/>
          <w:szCs w:val="28"/>
          <w:rtl w:val="0"/>
          <w:lang w:val="ru-RU"/>
        </w:rPr>
        <w:t>, twice a year, from 1 December 2021 to 24 January 2022 and from 20 June 2022 to 15 August 2022.</w:t>
      </w: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The deadline for the completion of the Academy</w:t>
      </w:r>
      <w:r>
        <w:rPr>
          <w:rFonts w:ascii="Times New Roman" w:hAnsi="Times New Roman" w:hint="default"/>
          <w:sz w:val="28"/>
          <w:szCs w:val="28"/>
          <w:rtl w:val="0"/>
          <w:lang w:val="ru-RU"/>
        </w:rPr>
        <w:t>’</w:t>
      </w:r>
      <w:r>
        <w:rPr>
          <w:rFonts w:ascii="Times New Roman" w:hAnsi="Times New Roman"/>
          <w:sz w:val="28"/>
          <w:szCs w:val="28"/>
          <w:rtl w:val="0"/>
          <w:lang w:val="ru-RU"/>
        </w:rPr>
        <w:t xml:space="preserve">s independent entrance tests for admission to studies under contracts for the provision of </w:t>
      </w:r>
      <w:r>
        <w:rPr>
          <w:rFonts w:ascii="Times New Roman" w:hAnsi="Times New Roman"/>
          <w:sz w:val="28"/>
          <w:szCs w:val="28"/>
          <w:rtl w:val="0"/>
          <w:lang w:val="en-US"/>
        </w:rPr>
        <w:t xml:space="preserve">paid </w:t>
      </w:r>
      <w:r>
        <w:rPr>
          <w:rFonts w:ascii="Times New Roman" w:hAnsi="Times New Roman"/>
          <w:sz w:val="28"/>
          <w:szCs w:val="28"/>
          <w:rtl w:val="0"/>
          <w:lang w:val="ru-RU"/>
        </w:rPr>
        <w:t xml:space="preserve">educational services in a separate </w:t>
      </w:r>
      <w:r>
        <w:rPr>
          <w:rFonts w:ascii="Times New Roman" w:hAnsi="Times New Roman"/>
          <w:sz w:val="28"/>
          <w:szCs w:val="28"/>
          <w:rtl w:val="0"/>
          <w:lang w:val="en-US"/>
        </w:rPr>
        <w:t>admission</w:t>
      </w:r>
      <w:r>
        <w:rPr>
          <w:rFonts w:ascii="Times New Roman" w:hAnsi="Times New Roman"/>
          <w:sz w:val="28"/>
          <w:szCs w:val="28"/>
          <w:rtl w:val="0"/>
          <w:lang w:val="ru-RU"/>
        </w:rPr>
        <w:t xml:space="preserve"> is 29 January 2022 and 20 August 2022, respectively.</w:t>
      </w: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The conclusion of contracts for the provision of </w:t>
      </w:r>
      <w:r>
        <w:rPr>
          <w:rFonts w:ascii="Times New Roman" w:hAnsi="Times New Roman"/>
          <w:sz w:val="28"/>
          <w:szCs w:val="28"/>
          <w:rtl w:val="0"/>
          <w:lang w:val="en-US"/>
        </w:rPr>
        <w:t>paid</w:t>
      </w:r>
      <w:r>
        <w:rPr>
          <w:rFonts w:ascii="Times New Roman" w:hAnsi="Times New Roman"/>
          <w:sz w:val="28"/>
          <w:szCs w:val="28"/>
          <w:rtl w:val="0"/>
          <w:lang w:val="ru-RU"/>
        </w:rPr>
        <w:t xml:space="preserve"> educational services to foreign </w:t>
      </w:r>
      <w:r>
        <w:rPr>
          <w:rFonts w:ascii="Times New Roman" w:hAnsi="Times New Roman"/>
          <w:sz w:val="28"/>
          <w:szCs w:val="28"/>
          <w:rtl w:val="0"/>
          <w:lang w:val="ru-RU"/>
        </w:rPr>
        <w:t>citizens</w:t>
      </w:r>
      <w:r>
        <w:rPr>
          <w:rFonts w:ascii="Times New Roman" w:hAnsi="Times New Roman"/>
          <w:sz w:val="28"/>
          <w:szCs w:val="28"/>
          <w:rtl w:val="0"/>
          <w:lang w:val="ru-RU"/>
        </w:rPr>
        <w:t xml:space="preserve"> shall be completed no later than 4 February 2022 and 27 August 2022, respectively.</w:t>
      </w: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The enrolment of foreign </w:t>
      </w:r>
      <w:r>
        <w:rPr>
          <w:rFonts w:ascii="Times New Roman" w:hAnsi="Times New Roman"/>
          <w:sz w:val="28"/>
          <w:szCs w:val="28"/>
          <w:rtl w:val="0"/>
          <w:lang w:val="ru-RU"/>
        </w:rPr>
        <w:t>citizens</w:t>
      </w:r>
      <w:r>
        <w:rPr>
          <w:rFonts w:ascii="Times New Roman" w:hAnsi="Times New Roman"/>
          <w:sz w:val="28"/>
          <w:szCs w:val="28"/>
          <w:rtl w:val="0"/>
          <w:lang w:val="ru-RU"/>
        </w:rPr>
        <w:t xml:space="preserve"> </w:t>
      </w:r>
      <w:r>
        <w:rPr>
          <w:rFonts w:ascii="Times New Roman" w:hAnsi="Times New Roman"/>
          <w:sz w:val="28"/>
          <w:szCs w:val="28"/>
          <w:rtl w:val="0"/>
          <w:lang w:val="en-US"/>
        </w:rPr>
        <w:t>for</w:t>
      </w:r>
      <w:r>
        <w:rPr>
          <w:rFonts w:ascii="Times New Roman" w:hAnsi="Times New Roman"/>
          <w:sz w:val="28"/>
          <w:szCs w:val="28"/>
          <w:rtl w:val="0"/>
          <w:lang w:val="ru-RU"/>
        </w:rPr>
        <w:t xml:space="preserve"> places under contracts for the provision of </w:t>
      </w:r>
      <w:r>
        <w:rPr>
          <w:rFonts w:ascii="Times New Roman" w:hAnsi="Times New Roman"/>
          <w:sz w:val="28"/>
          <w:szCs w:val="28"/>
          <w:rtl w:val="0"/>
          <w:lang w:val="en-US"/>
        </w:rPr>
        <w:t>paid</w:t>
      </w:r>
      <w:r>
        <w:rPr>
          <w:rFonts w:ascii="Times New Roman" w:hAnsi="Times New Roman"/>
          <w:sz w:val="28"/>
          <w:szCs w:val="28"/>
          <w:rtl w:val="0"/>
          <w:lang w:val="ru-RU"/>
        </w:rPr>
        <w:t xml:space="preserve"> educational services is effected no later than 8 February 2022 and 31 August 2022, respectively.</w:t>
      </w:r>
    </w:p>
    <w:p>
      <w:pPr>
        <w:pStyle w:val="Normal.0"/>
        <w:spacing w:after="200" w:line="276" w:lineRule="auto"/>
        <w:ind w:firstLine="567"/>
        <w:jc w:val="both"/>
        <w:rPr>
          <w:rFonts w:ascii="Times New Roman" w:cs="Times New Roman" w:hAnsi="Times New Roman" w:eastAsia="Times New Roman"/>
          <w:sz w:val="28"/>
          <w:szCs w:val="28"/>
        </w:rPr>
      </w:pP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9. Documents from foreign </w:t>
      </w:r>
      <w:r>
        <w:rPr>
          <w:rFonts w:ascii="Times New Roman" w:hAnsi="Times New Roman"/>
          <w:sz w:val="28"/>
          <w:szCs w:val="28"/>
          <w:rtl w:val="0"/>
          <w:lang w:val="ru-RU"/>
        </w:rPr>
        <w:t>citizens</w:t>
      </w:r>
      <w:r>
        <w:rPr>
          <w:rFonts w:ascii="Times New Roman" w:hAnsi="Times New Roman"/>
          <w:sz w:val="28"/>
          <w:szCs w:val="28"/>
          <w:rtl w:val="0"/>
          <w:lang w:val="ru-RU"/>
        </w:rPr>
        <w:t xml:space="preserve"> to the Academy shall be accepted by the following means:</w:t>
      </w:r>
    </w:p>
    <w:p>
      <w:pPr>
        <w:pStyle w:val="Normal.0"/>
        <w:numPr>
          <w:ilvl w:val="0"/>
          <w:numId w:val="2"/>
        </w:numPr>
        <w:spacing w:after="200" w:line="276" w:lineRule="auto"/>
        <w:jc w:val="both"/>
        <w:rPr>
          <w:sz w:val="28"/>
          <w:szCs w:val="28"/>
          <w:lang w:val="ru-RU"/>
        </w:rPr>
      </w:pPr>
      <w:r>
        <w:rPr>
          <w:rFonts w:ascii="Times New Roman" w:hAnsi="Times New Roman"/>
          <w:sz w:val="28"/>
          <w:szCs w:val="28"/>
          <w:rtl w:val="0"/>
          <w:lang w:val="ru-RU"/>
        </w:rPr>
        <w:t>Through public postal operators</w:t>
      </w:r>
      <w:r>
        <w:rPr>
          <w:rFonts w:ascii="Times New Roman" w:hAnsi="Times New Roman"/>
          <w:sz w:val="28"/>
          <w:szCs w:val="28"/>
          <w:rtl w:val="0"/>
          <w:lang w:val="en-US"/>
        </w:rPr>
        <w:t xml:space="preserve"> to the address:</w:t>
      </w: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117279, Moscow, Mikluho-M</w:t>
      </w:r>
      <w:r>
        <w:rPr>
          <w:rFonts w:ascii="Times New Roman" w:hAnsi="Times New Roman"/>
          <w:sz w:val="28"/>
          <w:szCs w:val="28"/>
          <w:rtl w:val="0"/>
          <w:lang w:val="en-US"/>
        </w:rPr>
        <w:t>aclay</w:t>
      </w:r>
      <w:r>
        <w:rPr>
          <w:rFonts w:ascii="Times New Roman" w:hAnsi="Times New Roman"/>
          <w:sz w:val="28"/>
          <w:szCs w:val="28"/>
          <w:rtl w:val="0"/>
          <w:lang w:val="ru-RU"/>
        </w:rPr>
        <w:t xml:space="preserve"> St. 55A (to the </w:t>
      </w:r>
      <w:r>
        <w:rPr>
          <w:rFonts w:ascii="Times New Roman" w:hAnsi="Times New Roman"/>
          <w:sz w:val="28"/>
          <w:szCs w:val="28"/>
          <w:rtl w:val="0"/>
          <w:lang w:val="en-US"/>
        </w:rPr>
        <w:t>Admission</w:t>
      </w:r>
      <w:r>
        <w:rPr>
          <w:rFonts w:ascii="Times New Roman" w:hAnsi="Times New Roman"/>
          <w:sz w:val="28"/>
          <w:szCs w:val="28"/>
          <w:rtl w:val="0"/>
          <w:lang w:val="ru-RU"/>
        </w:rPr>
        <w:t xml:space="preserve"> Commission);</w:t>
      </w: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2) In person by visiting </w:t>
      </w:r>
      <w:r>
        <w:rPr>
          <w:rFonts w:ascii="Times New Roman" w:hAnsi="Times New Roman"/>
          <w:sz w:val="28"/>
          <w:szCs w:val="28"/>
          <w:rtl w:val="0"/>
          <w:lang w:val="ru-RU"/>
        </w:rPr>
        <w:t>Moscow, Mikluho-M</w:t>
      </w:r>
      <w:r>
        <w:rPr>
          <w:rFonts w:ascii="Times New Roman" w:hAnsi="Times New Roman"/>
          <w:sz w:val="28"/>
          <w:szCs w:val="28"/>
          <w:rtl w:val="0"/>
          <w:lang w:val="en-US"/>
        </w:rPr>
        <w:t xml:space="preserve">aclay </w:t>
      </w:r>
      <w:r>
        <w:rPr>
          <w:rFonts w:ascii="Times New Roman" w:hAnsi="Times New Roman"/>
          <w:sz w:val="28"/>
          <w:szCs w:val="28"/>
          <w:rtl w:val="0"/>
          <w:lang w:val="ru-RU"/>
        </w:rPr>
        <w:t>St. 55A, Admission Commission (Belyaevo</w:t>
      </w:r>
      <w:r>
        <w:rPr>
          <w:rFonts w:ascii="Times New Roman" w:hAnsi="Times New Roman"/>
          <w:sz w:val="28"/>
          <w:szCs w:val="28"/>
          <w:rtl w:val="0"/>
          <w:lang w:val="en-US"/>
        </w:rPr>
        <w:t xml:space="preserve"> metro station</w:t>
      </w:r>
      <w:r>
        <w:rPr>
          <w:rFonts w:ascii="Times New Roman" w:hAnsi="Times New Roman"/>
          <w:sz w:val="28"/>
          <w:szCs w:val="28"/>
          <w:rtl w:val="0"/>
          <w:lang w:val="ru-RU"/>
        </w:rPr>
        <w:t>);</w:t>
      </w:r>
    </w:p>
    <w:p>
      <w:pPr>
        <w:pStyle w:val="Normal.0"/>
        <w:spacing w:after="200" w:line="276"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3) Sent to the Academy in electronic form through the "Entry into Higher Education Online" of the federal State information system "Single Portal of State and Municipal Services" (if used);</w:t>
      </w:r>
    </w:p>
    <w:p>
      <w:pPr>
        <w:pStyle w:val="Normal.0"/>
        <w:spacing w:after="200" w:line="276" w:lineRule="auto"/>
        <w:ind w:firstLine="567"/>
        <w:jc w:val="both"/>
      </w:pPr>
      <w:r>
        <w:rPr>
          <w:rFonts w:ascii="Times New Roman" w:hAnsi="Times New Roman"/>
          <w:sz w:val="28"/>
          <w:szCs w:val="28"/>
          <w:rtl w:val="0"/>
          <w:lang w:val="ru-RU"/>
        </w:rPr>
        <w:t xml:space="preserve">4) Remotely via </w:t>
      </w:r>
      <w:r>
        <w:rPr>
          <w:rFonts w:ascii="Times New Roman" w:hAnsi="Times New Roman" w:hint="default"/>
          <w:sz w:val="28"/>
          <w:szCs w:val="28"/>
          <w:rtl w:val="0"/>
          <w:lang w:val="ru-RU"/>
        </w:rPr>
        <w:t>«</w:t>
      </w:r>
      <w:r>
        <w:rPr>
          <w:rFonts w:ascii="Times New Roman" w:hAnsi="Times New Roman"/>
          <w:sz w:val="28"/>
          <w:szCs w:val="28"/>
          <w:rtl w:val="0"/>
          <w:lang w:val="ru-RU"/>
        </w:rPr>
        <w:t xml:space="preserve">Personal </w:t>
      </w:r>
      <w:r>
        <w:rPr>
          <w:rFonts w:ascii="Times New Roman" w:hAnsi="Times New Roman"/>
          <w:sz w:val="28"/>
          <w:szCs w:val="28"/>
          <w:rtl w:val="0"/>
          <w:lang w:val="en-US"/>
        </w:rPr>
        <w:t>Profile</w:t>
      </w:r>
      <w:r>
        <w:rPr>
          <w:rFonts w:ascii="Times New Roman" w:hAnsi="Times New Roman"/>
          <w:sz w:val="28"/>
          <w:szCs w:val="28"/>
          <w:rtl w:val="0"/>
          <w:lang w:val="ru-RU"/>
        </w:rPr>
        <w:t xml:space="preserve"> of </w:t>
      </w:r>
      <w:r>
        <w:rPr>
          <w:rFonts w:ascii="Times New Roman" w:hAnsi="Times New Roman"/>
          <w:sz w:val="28"/>
          <w:szCs w:val="28"/>
          <w:rtl w:val="0"/>
          <w:lang w:val="en-US"/>
        </w:rPr>
        <w:t xml:space="preserve">a </w:t>
      </w:r>
      <w:r>
        <w:rPr>
          <w:rFonts w:ascii="Times New Roman" w:hAnsi="Times New Roman"/>
          <w:sz w:val="28"/>
          <w:szCs w:val="28"/>
          <w:rtl w:val="0"/>
          <w:lang w:val="ru-RU"/>
        </w:rPr>
        <w:t>Foreign Student</w:t>
      </w:r>
      <w:r>
        <w:rPr>
          <w:rFonts w:ascii="Times New Roman" w:hAnsi="Times New Roman" w:hint="default"/>
          <w:sz w:val="28"/>
          <w:szCs w:val="28"/>
          <w:rtl w:val="0"/>
          <w:lang w:val="ru-RU"/>
        </w:rPr>
        <w:t xml:space="preserve">» </w:t>
      </w:r>
      <w:r>
        <w:rPr>
          <w:rFonts w:ascii="Times New Roman" w:hAnsi="Times New Roman"/>
          <w:sz w:val="28"/>
          <w:szCs w:val="28"/>
          <w:rtl w:val="0"/>
          <w:lang w:val="ru-RU"/>
        </w:rPr>
        <w:t>on the official website of the Academy.</w:t>
      </w:r>
    </w:p>
    <w:sectPr>
      <w:headerReference w:type="default" r:id="rId4"/>
      <w:footerReference w:type="default" r:id="rId5"/>
      <w:pgSz w:w="11900" w:h="16840" w:orient="portrait"/>
      <w:pgMar w:top="1134" w:right="850"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tabs>
          <w:tab w:val="num" w:pos="856"/>
        </w:tabs>
        <w:ind w:left="289" w:firstLine="27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856"/>
        </w:tabs>
        <w:ind w:left="1289" w:firstLine="2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2856"/>
        </w:tabs>
        <w:ind w:left="2289" w:firstLine="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3856"/>
        </w:tabs>
        <w:ind w:left="3289" w:firstLine="27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4856"/>
        </w:tabs>
        <w:ind w:left="4289" w:firstLine="27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5856"/>
        </w:tabs>
        <w:ind w:left="5289" w:firstLine="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6856"/>
        </w:tabs>
        <w:ind w:left="6289" w:firstLine="27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7856"/>
        </w:tabs>
        <w:ind w:left="7289" w:firstLine="27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8856"/>
        </w:tabs>
        <w:ind w:left="8289" w:firstLine="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